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 w:cs="楷体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sz w:val="30"/>
          <w:szCs w:val="30"/>
        </w:rPr>
        <w:t>行政人事经理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岗位说明书</w:t>
      </w:r>
    </w:p>
    <w:p>
      <w:pPr>
        <w:spacing w:line="360" w:lineRule="auto"/>
        <w:jc w:val="left"/>
        <w:rPr>
          <w:rStyle w:val="4"/>
          <w:rFonts w:hint="eastAsia" w:ascii="楷体" w:hAnsi="楷体" w:eastAsia="楷体" w:cs="楷体"/>
          <w:color w:val="000000"/>
          <w:sz w:val="24"/>
        </w:rPr>
      </w:pPr>
    </w:p>
    <w:tbl>
      <w:tblPr>
        <w:tblStyle w:val="2"/>
        <w:tblW w:w="93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035"/>
        <w:gridCol w:w="1883"/>
        <w:gridCol w:w="1144"/>
        <w:gridCol w:w="303"/>
        <w:gridCol w:w="804"/>
        <w:gridCol w:w="1597"/>
        <w:gridCol w:w="1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961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基 本</w:t>
            </w:r>
          </w:p>
          <w:p>
            <w:pPr>
              <w:jc w:val="center"/>
              <w:rPr>
                <w:rFonts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信 息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岗位  名称</w:t>
            </w:r>
          </w:p>
        </w:tc>
        <w:tc>
          <w:tcPr>
            <w:tcW w:w="188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行政人事经理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任职人</w:t>
            </w:r>
          </w:p>
        </w:tc>
        <w:tc>
          <w:tcPr>
            <w:tcW w:w="110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 xml:space="preserve"> 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岗位编号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25" w:hRule="atLeast"/>
          <w:jc w:val="center"/>
        </w:trPr>
        <w:tc>
          <w:tcPr>
            <w:tcW w:w="961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szCs w:val="21"/>
              </w:rPr>
            </w:pPr>
          </w:p>
        </w:tc>
        <w:tc>
          <w:tcPr>
            <w:tcW w:w="1035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所属   部门</w:t>
            </w:r>
          </w:p>
        </w:tc>
        <w:tc>
          <w:tcPr>
            <w:tcW w:w="1883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行政人事部</w:t>
            </w:r>
          </w:p>
        </w:tc>
        <w:tc>
          <w:tcPr>
            <w:tcW w:w="1144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直接主管</w:t>
            </w:r>
          </w:p>
        </w:tc>
        <w:tc>
          <w:tcPr>
            <w:tcW w:w="110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总经理</w:t>
            </w:r>
          </w:p>
        </w:tc>
        <w:tc>
          <w:tcPr>
            <w:tcW w:w="1597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直接下属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 xml:space="preserve">行政主管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961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</w:p>
        </w:tc>
        <w:tc>
          <w:tcPr>
            <w:tcW w:w="1883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</w:p>
        </w:tc>
        <w:tc>
          <w:tcPr>
            <w:tcW w:w="110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</w:p>
        </w:tc>
        <w:tc>
          <w:tcPr>
            <w:tcW w:w="1597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人事主管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9396" w:type="dxa"/>
            <w:gridSpan w:val="8"/>
            <w:shd w:val="clear" w:color="auto" w:fill="CCCCCC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岗位目标及权限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96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 xml:space="preserve">岗位  目标 </w:t>
            </w:r>
          </w:p>
        </w:tc>
        <w:tc>
          <w:tcPr>
            <w:tcW w:w="8435" w:type="dxa"/>
            <w:gridSpan w:val="7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监督管控公司各项流程制度的良好运行，确保公司人力、物力的后勤保障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3879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岗位职责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负责程度</w:t>
            </w:r>
          </w:p>
          <w:p>
            <w:pPr>
              <w:jc w:val="center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b/>
                <w:sz w:val="18"/>
                <w:szCs w:val="18"/>
              </w:rPr>
              <w:t>（全责、部分%、配合、支持）</w:t>
            </w:r>
          </w:p>
        </w:tc>
        <w:tc>
          <w:tcPr>
            <w:tcW w:w="407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衡量标准</w:t>
            </w:r>
          </w:p>
          <w:p>
            <w:pPr>
              <w:jc w:val="center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b/>
                <w:sz w:val="18"/>
                <w:szCs w:val="18"/>
              </w:rPr>
              <w:t>（数量、质量）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9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一、监督管理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407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9" w:type="dxa"/>
            <w:gridSpan w:val="3"/>
            <w:vAlign w:val="center"/>
          </w:tcPr>
          <w:p>
            <w:p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1、建立建全公司制度体系，监督把控各类规章制度的实施，确保公司各项工作流程的落实执行；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部分70%</w:t>
            </w:r>
          </w:p>
        </w:tc>
        <w:tc>
          <w:tcPr>
            <w:tcW w:w="4070" w:type="dxa"/>
            <w:gridSpan w:val="3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每年1月份，组织各部门对公司规章制度、工作流程进行全面梳理修订；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每季度组织一次制度及流程修订工作，</w:t>
            </w:r>
          </w:p>
          <w:p>
            <w:p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对需要补充、变更、替换、废止的，修订期不超过10天，确保各项制度的时效性；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3879" w:type="dxa"/>
            <w:gridSpan w:val="3"/>
            <w:vAlign w:val="center"/>
          </w:tcPr>
          <w:p>
            <w:p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Style w:val="4"/>
                <w:rFonts w:hint="eastAsia" w:ascii="楷体" w:hAnsi="楷体" w:eastAsia="楷体" w:cs="楷体"/>
                <w:color w:val="000000"/>
                <w:szCs w:val="21"/>
              </w:rPr>
              <w:t>2、追踪公司层面工作事项、会议决议、总经理指令的贯彻落实，汇报执行结果，并对执行情况进行奖惩；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全责</w:t>
            </w:r>
          </w:p>
        </w:tc>
        <w:tc>
          <w:tcPr>
            <w:tcW w:w="4070" w:type="dxa"/>
            <w:gridSpan w:val="3"/>
            <w:vAlign w:val="center"/>
          </w:tcPr>
          <w:p>
            <w:p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根据工作的时间及标准限定，监督检查完成情况，及时汇报执行结果，即时奖惩；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9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二、后勤支持及固定资产管理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Cs/>
                <w:szCs w:val="21"/>
              </w:rPr>
            </w:pPr>
          </w:p>
        </w:tc>
        <w:tc>
          <w:tcPr>
            <w:tcW w:w="4070" w:type="dxa"/>
            <w:gridSpan w:val="3"/>
            <w:vAlign w:val="center"/>
          </w:tcPr>
          <w:p>
            <w:pPr>
              <w:jc w:val="left"/>
              <w:rPr>
                <w:rFonts w:ascii="楷体" w:hAnsi="楷体" w:eastAsia="楷体" w:cs="楷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9" w:type="dxa"/>
            <w:gridSpan w:val="3"/>
            <w:vAlign w:val="center"/>
          </w:tcPr>
          <w:p>
            <w:pPr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1、</w:t>
            </w:r>
            <w:r>
              <w:rPr>
                <w:rStyle w:val="4"/>
                <w:rFonts w:hint="eastAsia" w:ascii="楷体" w:hAnsi="楷体" w:eastAsia="楷体" w:cs="楷体"/>
                <w:color w:val="000000"/>
                <w:szCs w:val="21"/>
              </w:rPr>
              <w:t>组织策划公司各类会议、外部宣传及内部企业文化活动；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全责</w:t>
            </w:r>
          </w:p>
        </w:tc>
        <w:tc>
          <w:tcPr>
            <w:tcW w:w="4070" w:type="dxa"/>
            <w:gridSpan w:val="3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组织会议主题明确、参会人员通知到位、会议内容记录及时准确，会后0.5个工作日内形成《会议纪要》下发；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每季度策划外部宣传及内部企业文化活动各1次，活动主题鲜明，注重时效，符合精简高效的原则，活动后图片、视频进行统一存档，2个工作日内形成宣传推文发送企业公众号；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9" w:type="dxa"/>
            <w:gridSpan w:val="3"/>
            <w:vAlign w:val="center"/>
          </w:tcPr>
          <w:p>
            <w:pPr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2、组织实施公司各类证照、资质的新办、年审、换证工作；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全责</w:t>
            </w:r>
          </w:p>
        </w:tc>
        <w:tc>
          <w:tcPr>
            <w:tcW w:w="4070" w:type="dxa"/>
            <w:gridSpan w:val="3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制作《资质证书明细》，明确各资质证照发证机构、办理机构、对接人、起止日期等信息，年审及换证工作确保提前60天启动，新办资质证照严格按照申办要求节点执行；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及时更新“安全集成服务资质”、“计算机系统集成”、“科技型中小企业本案”、“省软件服务业协会”四个QQ群内的通知消息，确保重要信息无遗漏；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9" w:type="dxa"/>
            <w:gridSpan w:val="3"/>
            <w:vAlign w:val="center"/>
          </w:tcPr>
          <w:p>
            <w:p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3、全面把控公司安防管理、固定资产管理、福利管理等工作；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全责</w:t>
            </w:r>
          </w:p>
        </w:tc>
        <w:tc>
          <w:tcPr>
            <w:tcW w:w="4070" w:type="dxa"/>
            <w:gridSpan w:val="3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每季度末月15号组织安防检查，排查各部门用电安全，维护保养监控设施、报警系统、消防器材，并制作《检查记录表》；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固定资产增减及时上报财务部门，每年6月、12月组织固定资产盘点，确保账实相符；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办公区域内固定资产中小型维修，上报审批后不超过7个工作日；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根据公司规定，及时发放员工福利；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9" w:type="dxa"/>
            <w:gridSpan w:val="3"/>
            <w:vAlign w:val="center"/>
          </w:tcPr>
          <w:p>
            <w:p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4、组织落实后勤采购工作；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全责</w:t>
            </w:r>
          </w:p>
        </w:tc>
        <w:tc>
          <w:tcPr>
            <w:tcW w:w="4070" w:type="dxa"/>
            <w:gridSpan w:val="3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每季度末月25号组织各部门上报下季度办公物品采购计划，监督管理物品领用，控制后勤支出；</w:t>
            </w:r>
          </w:p>
          <w:p>
            <w:pPr>
              <w:numPr>
                <w:ilvl w:val="0"/>
                <w:numId w:val="5"/>
              </w:num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监管计划外采购的审批程序，计划外采购根据工作紧急程度不超过3天；</w:t>
            </w:r>
          </w:p>
          <w:p>
            <w:pPr>
              <w:numPr>
                <w:ilvl w:val="0"/>
                <w:numId w:val="5"/>
              </w:num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每月制作《采购统计清单》，标明采买物料、费用、日期、供货商、领用部门、领用人等信息；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9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三、人力资源管理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Cs/>
                <w:szCs w:val="21"/>
              </w:rPr>
            </w:pPr>
          </w:p>
        </w:tc>
        <w:tc>
          <w:tcPr>
            <w:tcW w:w="4070" w:type="dxa"/>
            <w:gridSpan w:val="3"/>
            <w:vAlign w:val="center"/>
          </w:tcPr>
          <w:p>
            <w:pPr>
              <w:jc w:val="left"/>
              <w:rPr>
                <w:rFonts w:ascii="楷体" w:hAnsi="楷体" w:eastAsia="楷体" w:cs="楷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9" w:type="dxa"/>
            <w:gridSpan w:val="3"/>
            <w:vAlign w:val="center"/>
          </w:tcPr>
          <w:p>
            <w:p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1、协助各部门，</w:t>
            </w:r>
            <w:r>
              <w:rPr>
                <w:rStyle w:val="4"/>
                <w:rFonts w:hint="eastAsia" w:ascii="楷体" w:hAnsi="楷体" w:eastAsia="楷体" w:cs="楷体"/>
                <w:color w:val="000000"/>
                <w:szCs w:val="21"/>
              </w:rPr>
              <w:t>完成定岗定责及《岗位说明书》的编制工作，并根据实际情况，对岗位描述进行动态调整；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部分50%</w:t>
            </w:r>
          </w:p>
        </w:tc>
        <w:tc>
          <w:tcPr>
            <w:tcW w:w="4070" w:type="dxa"/>
            <w:gridSpan w:val="3"/>
            <w:vAlign w:val="center"/>
          </w:tcPr>
          <w:p>
            <w:p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Style w:val="4"/>
                <w:rFonts w:hint="eastAsia" w:ascii="楷体" w:hAnsi="楷体" w:eastAsia="楷体" w:cs="楷体"/>
                <w:color w:val="000000"/>
                <w:szCs w:val="21"/>
              </w:rPr>
              <w:t>明确各层级、各岗位的工作规范及流程，并根据公司战略方向对职位描述进行动态调整，确保岗位说明书及工作流程的时效性；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9" w:type="dxa"/>
            <w:gridSpan w:val="3"/>
            <w:vAlign w:val="center"/>
          </w:tcPr>
          <w:p>
            <w:pPr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2、招聘管理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全责</w:t>
            </w:r>
          </w:p>
        </w:tc>
        <w:tc>
          <w:tcPr>
            <w:tcW w:w="4070" w:type="dxa"/>
            <w:gridSpan w:val="3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rStyle w:val="4"/>
                <w:rFonts w:ascii="楷体" w:hAnsi="楷体" w:eastAsia="楷体" w:cs="楷体"/>
                <w:color w:val="000000"/>
                <w:szCs w:val="21"/>
              </w:rPr>
            </w:pPr>
            <w:r>
              <w:rPr>
                <w:rStyle w:val="4"/>
                <w:rFonts w:hint="eastAsia" w:ascii="楷体" w:hAnsi="楷体" w:eastAsia="楷体" w:cs="楷体"/>
                <w:color w:val="000000"/>
                <w:szCs w:val="21"/>
              </w:rPr>
              <w:t>每年1-2月，组织各部门制定下年度《人力资源需求计划》，并对人力资源成本进行评估；</w:t>
            </w:r>
          </w:p>
          <w:p>
            <w:pPr>
              <w:numPr>
                <w:ilvl w:val="0"/>
                <w:numId w:val="6"/>
              </w:num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Style w:val="4"/>
                <w:rFonts w:hint="eastAsia" w:ascii="楷体" w:hAnsi="楷体" w:eastAsia="楷体" w:cs="楷体"/>
                <w:color w:val="000000"/>
                <w:szCs w:val="21"/>
              </w:rPr>
              <w:t>制定年度、季度《招聘计划表》，组织落实各项招聘工作，季度招聘计划完成率不低于90%，确保公司用人需求；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9" w:type="dxa"/>
            <w:gridSpan w:val="3"/>
            <w:vAlign w:val="center"/>
          </w:tcPr>
          <w:p>
            <w:pPr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3、培训管理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全责</w:t>
            </w:r>
          </w:p>
        </w:tc>
        <w:tc>
          <w:tcPr>
            <w:tcW w:w="4070" w:type="dxa"/>
            <w:gridSpan w:val="3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rStyle w:val="4"/>
                <w:rFonts w:ascii="楷体" w:hAnsi="楷体" w:eastAsia="楷体" w:cs="楷体"/>
                <w:color w:val="000000"/>
                <w:szCs w:val="21"/>
              </w:rPr>
            </w:pPr>
            <w:r>
              <w:rPr>
                <w:rStyle w:val="4"/>
                <w:rFonts w:hint="eastAsia" w:ascii="楷体" w:hAnsi="楷体" w:eastAsia="楷体" w:cs="楷体"/>
                <w:color w:val="000000"/>
                <w:szCs w:val="21"/>
              </w:rPr>
              <w:t>每季度组织1次培训需求调查及分析；</w:t>
            </w:r>
          </w:p>
          <w:p>
            <w:pPr>
              <w:numPr>
                <w:ilvl w:val="0"/>
                <w:numId w:val="7"/>
              </w:numPr>
              <w:jc w:val="left"/>
              <w:rPr>
                <w:rStyle w:val="4"/>
                <w:rFonts w:ascii="楷体" w:hAnsi="楷体" w:eastAsia="楷体" w:cs="楷体"/>
                <w:color w:val="000000"/>
                <w:szCs w:val="21"/>
              </w:rPr>
            </w:pPr>
            <w:r>
              <w:rPr>
                <w:rStyle w:val="4"/>
                <w:rFonts w:hint="eastAsia" w:ascii="楷体" w:hAnsi="楷体" w:eastAsia="楷体" w:cs="楷体"/>
                <w:color w:val="000000"/>
                <w:szCs w:val="21"/>
              </w:rPr>
              <w:t>组织落实新员工入职培训，采取“2+3”模式共计5天，即公司层面规章制度、企业文化、岗位涉及公共办事流程共计2天（全责），具体岗位职责、岗位工作流程、部门公章制度、专项技能等3天（部分30%）；</w:t>
            </w:r>
          </w:p>
          <w:p>
            <w:pPr>
              <w:numPr>
                <w:ilvl w:val="0"/>
                <w:numId w:val="7"/>
              </w:num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Style w:val="4"/>
                <w:rFonts w:hint="eastAsia" w:ascii="楷体" w:hAnsi="楷体" w:eastAsia="楷体" w:cs="楷体"/>
                <w:color w:val="000000"/>
                <w:szCs w:val="21"/>
              </w:rPr>
              <w:t>建立商学院培训管理体系，持续进行人才梯队建设，确保商学院运作机制、课程设计符合公司战略要求；</w:t>
            </w:r>
          </w:p>
          <w:p>
            <w:pPr>
              <w:numPr>
                <w:ilvl w:val="0"/>
                <w:numId w:val="7"/>
              </w:num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Style w:val="4"/>
                <w:rFonts w:hint="eastAsia" w:ascii="楷体" w:hAnsi="楷体" w:eastAsia="楷体" w:cs="楷体"/>
                <w:color w:val="000000"/>
                <w:szCs w:val="21"/>
              </w:rPr>
              <w:t>在商学院框架下建立培训计划，每季度不低于2次培训，提高员工胜任工作所必须的技能技巧，提升人均效能；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3879" w:type="dxa"/>
            <w:gridSpan w:val="3"/>
            <w:vAlign w:val="center"/>
          </w:tcPr>
          <w:p>
            <w:pPr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4、档案管理及员工关系管理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全责</w:t>
            </w:r>
          </w:p>
        </w:tc>
        <w:tc>
          <w:tcPr>
            <w:tcW w:w="4070" w:type="dxa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楷体" w:hAnsi="楷体" w:eastAsia="楷体" w:cs="楷体"/>
                <w:color w:val="00000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  <w:t>1、每月30日更新《员工花名册》、每月7日前更新《工龄变更表》；</w:t>
            </w:r>
          </w:p>
          <w:p>
            <w:pPr>
              <w:widowControl/>
              <w:jc w:val="left"/>
              <w:textAlignment w:val="center"/>
              <w:rPr>
                <w:rFonts w:ascii="楷体" w:hAnsi="楷体" w:eastAsia="楷体" w:cs="楷体"/>
                <w:color w:val="00000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  <w:t>2、新员工入职3个工作日内完成基本资料收集；</w:t>
            </w:r>
          </w:p>
          <w:p>
            <w:pPr>
              <w:widowControl/>
              <w:jc w:val="left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  <w:t>3、转正后7个工作日内完成新员工担保转正资料收集及劳动合同签订，每半年核查一次担保人员信息；</w:t>
            </w:r>
          </w:p>
          <w:p>
            <w:pPr>
              <w:widowControl/>
              <w:jc w:val="left"/>
              <w:textAlignment w:val="center"/>
              <w:rPr>
                <w:rFonts w:ascii="楷体" w:hAnsi="楷体" w:eastAsia="楷体" w:cs="楷体"/>
                <w:color w:val="00000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  <w:t>4、劳动合同到期一个月内，完成续签工作；</w:t>
            </w:r>
          </w:p>
          <w:p>
            <w:pPr>
              <w:widowControl/>
              <w:jc w:val="left"/>
              <w:textAlignment w:val="center"/>
              <w:rPr>
                <w:rFonts w:ascii="楷体" w:hAnsi="楷体" w:eastAsia="楷体" w:cs="楷体"/>
                <w:color w:val="00000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  <w:t>5、根据劳动法及相关规定，及时更新劳动合同，避免劳资纠纷；</w:t>
            </w:r>
          </w:p>
          <w:p>
            <w:pPr>
              <w:widowControl/>
              <w:jc w:val="left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  <w:t>6、对于离职或工作调动的员工，及时通知财务停办社保等福利；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9" w:type="dxa"/>
            <w:gridSpan w:val="3"/>
            <w:vAlign w:val="center"/>
          </w:tcPr>
          <w:p>
            <w:pPr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5、绩效管理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部分40%</w:t>
            </w:r>
          </w:p>
        </w:tc>
        <w:tc>
          <w:tcPr>
            <w:tcW w:w="4070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Style w:val="4"/>
                <w:rFonts w:hint="eastAsia" w:ascii="楷体" w:hAnsi="楷体" w:eastAsia="楷体" w:cs="楷体"/>
                <w:color w:val="000000"/>
                <w:szCs w:val="21"/>
              </w:rPr>
              <w:t>根据公司战略方向，组织实施绩效管理工作，负责在公司授权范围内，对各部门绩效评价过程进行监督控制，及时解决出现的问题，不断完善绩效体系；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3C0FF"/>
    <w:multiLevelType w:val="singleLevel"/>
    <w:tmpl w:val="5743C0F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743C11F"/>
    <w:multiLevelType w:val="singleLevel"/>
    <w:tmpl w:val="5743C11F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743C13A"/>
    <w:multiLevelType w:val="singleLevel"/>
    <w:tmpl w:val="5743C13A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743C6DC"/>
    <w:multiLevelType w:val="singleLevel"/>
    <w:tmpl w:val="5743C6DC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743C887"/>
    <w:multiLevelType w:val="singleLevel"/>
    <w:tmpl w:val="5743C887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744000B"/>
    <w:multiLevelType w:val="singleLevel"/>
    <w:tmpl w:val="5744000B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574404D2"/>
    <w:multiLevelType w:val="singleLevel"/>
    <w:tmpl w:val="574404D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8F"/>
    <w:rsid w:val="0000699D"/>
    <w:rsid w:val="00293E8F"/>
    <w:rsid w:val="00DE0E2C"/>
    <w:rsid w:val="00EF61BF"/>
    <w:rsid w:val="634D2345"/>
    <w:rsid w:val="76245C18"/>
    <w:rsid w:val="79ED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content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274</Words>
  <Characters>1565</Characters>
  <Lines>13</Lines>
  <Paragraphs>3</Paragraphs>
  <TotalTime>15</TotalTime>
  <ScaleCrop>false</ScaleCrop>
  <LinksUpToDate>false</LinksUpToDate>
  <CharactersWithSpaces>1836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dcterms:modified xsi:type="dcterms:W3CDTF">2019-07-26T07:09:23Z</dcterms:modified>
  <dc:title>人事主管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